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2157"/>
        <w:gridCol w:w="2158"/>
        <w:gridCol w:w="2158"/>
      </w:tblGrid>
      <w:tr w:rsidR="00285B5C" w14:paraId="46D86681" w14:textId="77777777" w:rsidTr="00285B5C">
        <w:tc>
          <w:tcPr>
            <w:tcW w:w="2157" w:type="dxa"/>
          </w:tcPr>
          <w:p w14:paraId="00AF08F6" w14:textId="436EE62C" w:rsidR="00285B5C" w:rsidRDefault="00285B5C" w:rsidP="00285B5C">
            <w:pPr>
              <w:shd w:val="clear" w:color="auto" w:fill="auto"/>
              <w:jc w:val="left"/>
              <w:rPr>
                <w:sz w:val="24"/>
                <w:szCs w:val="24"/>
              </w:rPr>
            </w:pPr>
          </w:p>
        </w:tc>
        <w:tc>
          <w:tcPr>
            <w:tcW w:w="2157" w:type="dxa"/>
          </w:tcPr>
          <w:p w14:paraId="55F78594" w14:textId="1935E96A" w:rsidR="00285B5C" w:rsidRDefault="00285B5C" w:rsidP="00285B5C">
            <w:pPr>
              <w:shd w:val="clear" w:color="auto" w:fill="auto"/>
              <w:jc w:val="left"/>
              <w:rPr>
                <w:sz w:val="24"/>
                <w:szCs w:val="24"/>
              </w:rPr>
            </w:pPr>
          </w:p>
        </w:tc>
        <w:tc>
          <w:tcPr>
            <w:tcW w:w="2158" w:type="dxa"/>
          </w:tcPr>
          <w:p w14:paraId="13CC7229" w14:textId="6074A844" w:rsidR="00285B5C" w:rsidRDefault="00285B5C" w:rsidP="00285B5C">
            <w:pPr>
              <w:shd w:val="clear" w:color="auto" w:fill="auto"/>
              <w:jc w:val="left"/>
              <w:rPr>
                <w:sz w:val="24"/>
                <w:szCs w:val="24"/>
              </w:rPr>
            </w:pPr>
          </w:p>
        </w:tc>
        <w:tc>
          <w:tcPr>
            <w:tcW w:w="2158" w:type="dxa"/>
          </w:tcPr>
          <w:p w14:paraId="25444359" w14:textId="0426148C" w:rsidR="00285B5C" w:rsidRDefault="00285B5C" w:rsidP="00285B5C">
            <w:pPr>
              <w:shd w:val="clear" w:color="auto" w:fill="auto"/>
              <w:jc w:val="left"/>
              <w:rPr>
                <w:sz w:val="24"/>
                <w:szCs w:val="24"/>
              </w:rPr>
            </w:pPr>
          </w:p>
        </w:tc>
      </w:tr>
    </w:tbl>
    <w:p w14:paraId="3A074760" w14:textId="4C18E802" w:rsidR="00285B5C" w:rsidRDefault="00285B5C" w:rsidP="00897AD4">
      <w:pPr>
        <w:jc w:val="right"/>
        <w:rPr>
          <w:sz w:val="24"/>
          <w:szCs w:val="24"/>
        </w:rPr>
      </w:pPr>
    </w:p>
    <w:p w14:paraId="139BB432" w14:textId="4935F663" w:rsidR="00356D13" w:rsidRPr="002C4DC0" w:rsidRDefault="00657BD2" w:rsidP="00356D13">
      <w:pPr>
        <w:jc w:val="center"/>
        <w:rPr>
          <w:b/>
          <w:bCs/>
          <w:color w:val="2F5496" w:themeColor="accent1" w:themeShade="BF"/>
          <w:sz w:val="28"/>
          <w:szCs w:val="28"/>
        </w:rPr>
      </w:pPr>
      <w:r>
        <w:rPr>
          <w:b/>
          <w:bCs/>
          <w:color w:val="2F5496" w:themeColor="accent1" w:themeShade="BF"/>
          <w:sz w:val="28"/>
          <w:szCs w:val="28"/>
        </w:rPr>
        <w:t xml:space="preserve">VIRTUAL </w:t>
      </w:r>
      <w:r w:rsidR="00AD69AD">
        <w:rPr>
          <w:b/>
          <w:bCs/>
          <w:color w:val="2F5496" w:themeColor="accent1" w:themeShade="BF"/>
          <w:sz w:val="28"/>
          <w:szCs w:val="28"/>
        </w:rPr>
        <w:t>SCHOOL</w:t>
      </w:r>
    </w:p>
    <w:p w14:paraId="575C8AED" w14:textId="77777777" w:rsidR="00356D13" w:rsidRPr="002C4DC0" w:rsidRDefault="00356D13" w:rsidP="00356D13">
      <w:pPr>
        <w:jc w:val="center"/>
        <w:rPr>
          <w:b/>
          <w:bCs/>
          <w:color w:val="2F5496" w:themeColor="accent1" w:themeShade="BF"/>
          <w:sz w:val="28"/>
          <w:szCs w:val="28"/>
        </w:rPr>
      </w:pPr>
      <w:r w:rsidRPr="002C4DC0">
        <w:rPr>
          <w:b/>
          <w:bCs/>
          <w:color w:val="2F5496" w:themeColor="accent1" w:themeShade="BF"/>
          <w:sz w:val="28"/>
          <w:szCs w:val="28"/>
        </w:rPr>
        <w:t>“SATELLITE OBSERVATIONS &amp; DATA PROCESSING</w:t>
      </w:r>
    </w:p>
    <w:p w14:paraId="144A78BF" w14:textId="77777777" w:rsidR="00356D13" w:rsidRPr="002C4DC0" w:rsidRDefault="00356D13" w:rsidP="00356D13">
      <w:pPr>
        <w:jc w:val="center"/>
        <w:rPr>
          <w:b/>
          <w:bCs/>
          <w:color w:val="2F5496" w:themeColor="accent1" w:themeShade="BF"/>
          <w:sz w:val="28"/>
          <w:szCs w:val="28"/>
        </w:rPr>
      </w:pPr>
      <w:r w:rsidRPr="002C4DC0">
        <w:rPr>
          <w:b/>
          <w:bCs/>
          <w:color w:val="2F5496" w:themeColor="accent1" w:themeShade="BF"/>
          <w:sz w:val="28"/>
          <w:szCs w:val="28"/>
        </w:rPr>
        <w:t>IN OPERATIONAL OCEANOGRAPHY”</w:t>
      </w:r>
    </w:p>
    <w:p w14:paraId="0806F847" w14:textId="34F358EC" w:rsidR="00356D13" w:rsidRDefault="00657BD2" w:rsidP="00657BD2">
      <w:pPr>
        <w:pStyle w:val="Titre1"/>
        <w:jc w:val="center"/>
      </w:pPr>
      <w:bookmarkStart w:id="0" w:name="_Hlk54089617"/>
      <w:r>
        <w:t>23</w:t>
      </w:r>
      <w:r w:rsidR="00C803CC">
        <w:t>-</w:t>
      </w:r>
      <w:r>
        <w:t>27</w:t>
      </w:r>
      <w:r w:rsidR="00C803CC">
        <w:t xml:space="preserve"> </w:t>
      </w:r>
      <w:r w:rsidR="007E1512">
        <w:t xml:space="preserve">November </w:t>
      </w:r>
      <w:r w:rsidR="00356D13">
        <w:t>2020</w:t>
      </w:r>
    </w:p>
    <w:bookmarkEnd w:id="0"/>
    <w:p w14:paraId="0E6F7AD0" w14:textId="5B5DAE50" w:rsidR="00356D13" w:rsidRDefault="00356D13" w:rsidP="00356D13">
      <w:pPr>
        <w:pStyle w:val="Titre1"/>
        <w:rPr>
          <w:rFonts w:eastAsia="Times New Roman"/>
        </w:rPr>
      </w:pPr>
      <w:r w:rsidRPr="00526638">
        <w:rPr>
          <w:rFonts w:eastAsia="Times New Roman"/>
        </w:rPr>
        <w:t xml:space="preserve">JUSTIFICATION OF THE </w:t>
      </w:r>
      <w:r w:rsidR="00657BD2">
        <w:rPr>
          <w:rFonts w:eastAsia="Times New Roman"/>
        </w:rPr>
        <w:t>VIRTUAL</w:t>
      </w:r>
      <w:r w:rsidRPr="00526638">
        <w:rPr>
          <w:rFonts w:eastAsia="Times New Roman"/>
        </w:rPr>
        <w:t xml:space="preserve"> SCHOOL</w:t>
      </w:r>
    </w:p>
    <w:p w14:paraId="52310E24" w14:textId="09983485" w:rsidR="0058499A" w:rsidRPr="0058499A" w:rsidRDefault="00AA78AA" w:rsidP="00A6070F">
      <w:r>
        <w:t>In the frame of the EU HORIZON 2020 project ODYSSEA, The ODYSSEA Consortium</w:t>
      </w:r>
      <w:r w:rsidR="0037314E">
        <w:t>, integrated by 28 implementing partners, including SPA/RAC as manager of the project training package,</w:t>
      </w:r>
      <w:r>
        <w:t xml:space="preserve"> announces its 3</w:t>
      </w:r>
      <w:r w:rsidRPr="00604D07">
        <w:rPr>
          <w:vertAlign w:val="superscript"/>
        </w:rPr>
        <w:t>rd</w:t>
      </w:r>
      <w:r>
        <w:t xml:space="preserve"> ODYSSEA</w:t>
      </w:r>
      <w:r w:rsidRPr="008075EA">
        <w:t xml:space="preserve"> </w:t>
      </w:r>
      <w:r w:rsidR="006709D5">
        <w:t>School</w:t>
      </w:r>
      <w:r>
        <w:t xml:space="preserve">, within its cycle of training </w:t>
      </w:r>
      <w:r w:rsidR="0037314E">
        <w:t>on observatories management.</w:t>
      </w:r>
    </w:p>
    <w:p w14:paraId="7991EC58" w14:textId="5FE9E8F5" w:rsidR="00657BD2" w:rsidRDefault="0073457D" w:rsidP="00356D13">
      <w:r>
        <w:t xml:space="preserve"> The </w:t>
      </w:r>
      <w:r w:rsidR="00657BD2">
        <w:t>3</w:t>
      </w:r>
      <w:r w:rsidR="00657BD2" w:rsidRPr="00604D07">
        <w:rPr>
          <w:vertAlign w:val="superscript"/>
        </w:rPr>
        <w:t>rd</w:t>
      </w:r>
      <w:r w:rsidR="00657BD2">
        <w:t xml:space="preserve"> ODYSSEA</w:t>
      </w:r>
      <w:r w:rsidR="00657BD2" w:rsidRPr="008075EA">
        <w:t xml:space="preserve"> </w:t>
      </w:r>
      <w:r w:rsidR="006709D5">
        <w:t>School</w:t>
      </w:r>
      <w:r w:rsidR="006709D5" w:rsidRPr="008075EA">
        <w:t xml:space="preserve"> </w:t>
      </w:r>
      <w:r w:rsidRPr="008075EA">
        <w:t>will focus on the synergy between satellite observations of the sea surface and in situ measurements</w:t>
      </w:r>
      <w:r>
        <w:t>.</w:t>
      </w:r>
      <w:r w:rsidRPr="008075EA">
        <w:t xml:space="preserve"> </w:t>
      </w:r>
      <w:r>
        <w:t>Due to the Coronavirus pandemic, the</w:t>
      </w:r>
      <w:r w:rsidRPr="008075EA">
        <w:t xml:space="preserve"> </w:t>
      </w:r>
      <w:r w:rsidR="002F4E41">
        <w:t>3</w:t>
      </w:r>
      <w:r w:rsidR="002F4E41" w:rsidRPr="00604D07">
        <w:rPr>
          <w:vertAlign w:val="superscript"/>
        </w:rPr>
        <w:t>rd</w:t>
      </w:r>
      <w:r w:rsidR="002F4E41">
        <w:t xml:space="preserve"> ODYSSEA</w:t>
      </w:r>
      <w:r w:rsidR="002F4E41" w:rsidRPr="008075EA">
        <w:t xml:space="preserve"> </w:t>
      </w:r>
      <w:r w:rsidR="006709D5" w:rsidRPr="008075EA">
        <w:t xml:space="preserve">Summer School </w:t>
      </w:r>
      <w:r w:rsidR="00657BD2">
        <w:t xml:space="preserve">becomes a virtual </w:t>
      </w:r>
      <w:r w:rsidR="002F4E41">
        <w:t xml:space="preserve">one </w:t>
      </w:r>
      <w:r w:rsidR="00657BD2">
        <w:t xml:space="preserve">to be organized in November 2020. </w:t>
      </w:r>
    </w:p>
    <w:p w14:paraId="65C727D2" w14:textId="6561F21B" w:rsidR="00356D13" w:rsidRPr="008075EA" w:rsidRDefault="00356D13" w:rsidP="00356D13">
      <w:r w:rsidRPr="008075EA">
        <w:t xml:space="preserve">Satellite observations are essential to monitor and study the oceans dynamic and water quality. They provide an unmatched spatial and temporal coverage of such key oceanic variables as sea surface temperature and salinity, sea level, ocean colour, surface winds and even floating debris distribution. Most ocean satellite data are freely available on the web for research studies. </w:t>
      </w:r>
    </w:p>
    <w:p w14:paraId="74718DC4" w14:textId="0DC1F85E" w:rsidR="00356D13" w:rsidRPr="008075EA" w:rsidRDefault="00356D13" w:rsidP="00356D13">
      <w:r w:rsidRPr="008075EA">
        <w:t xml:space="preserve">Complemented with in situ observing platforms, oceanographers can perform validation/calibration of satellite data and then accurate estimates of selected key sets of bio-geophysical variables, with the intention of either making operational predictions across time and spatial boundaries or advancing fundamental knowledge through development of empirical relationships and theoretical models. </w:t>
      </w:r>
    </w:p>
    <w:p w14:paraId="43589F39" w14:textId="49B7021A" w:rsidR="00356D13" w:rsidRPr="008075EA" w:rsidRDefault="00356D13" w:rsidP="00356D13">
      <w:r w:rsidRPr="008075EA">
        <w:t xml:space="preserve">The </w:t>
      </w:r>
      <w:r w:rsidR="00267E94">
        <w:t>virtual</w:t>
      </w:r>
      <w:r w:rsidRPr="008075EA">
        <w:t xml:space="preserve"> school will give an overview of existing satellite products and their relevance to understand the physical and biological oceanographic processes occurring in the Mediterranean. The main goal of the school is, through theoretical lectured, hands-on training and tutorials, to give technical skills to the participants in handling satellite and in-situ data in synergy, and to develop marine research approach based on multi-sources information, especially  for South Mediterranean countries, </w:t>
      </w:r>
      <w:r w:rsidR="002F4E41">
        <w:t xml:space="preserve">allowing them to become </w:t>
      </w:r>
      <w:r w:rsidRPr="008075EA">
        <w:t>ready to face the challenges of the next decade 2021-2030, which has been declared by UN as the decade of Oceans.</w:t>
      </w:r>
    </w:p>
    <w:p w14:paraId="0F8E6253" w14:textId="73D7349F" w:rsidR="00356D13" w:rsidRDefault="00356D13" w:rsidP="00356D13">
      <w:pPr>
        <w:pStyle w:val="Titre1"/>
        <w:rPr>
          <w:rFonts w:eastAsia="Times New Roman"/>
        </w:rPr>
      </w:pPr>
      <w:r w:rsidRPr="00033C7C">
        <w:rPr>
          <w:rFonts w:eastAsia="Times New Roman"/>
        </w:rPr>
        <w:t xml:space="preserve">OBJECTIVES OF THE </w:t>
      </w:r>
      <w:r w:rsidR="00657BD2">
        <w:rPr>
          <w:rFonts w:eastAsia="Times New Roman"/>
        </w:rPr>
        <w:t>VIRTUAL</w:t>
      </w:r>
      <w:r>
        <w:rPr>
          <w:rFonts w:eastAsia="Times New Roman"/>
        </w:rPr>
        <w:t xml:space="preserve"> SCHOOL</w:t>
      </w:r>
    </w:p>
    <w:p w14:paraId="645ECBDD" w14:textId="0065C52D" w:rsidR="00356D13" w:rsidRPr="008E5655" w:rsidRDefault="00356D13" w:rsidP="00356D13">
      <w:r w:rsidRPr="008E5655">
        <w:t>The objective of this 3</w:t>
      </w:r>
      <w:r w:rsidRPr="008E5655">
        <w:rPr>
          <w:vertAlign w:val="superscript"/>
        </w:rPr>
        <w:t>rd</w:t>
      </w:r>
      <w:r w:rsidRPr="008E5655">
        <w:t xml:space="preserve"> </w:t>
      </w:r>
      <w:r>
        <w:t xml:space="preserve">ODYSSEA </w:t>
      </w:r>
      <w:r w:rsidRPr="008E5655">
        <w:t>School is to familiarize students with the "Sentinel Satellite</w:t>
      </w:r>
      <w:r>
        <w:t>s</w:t>
      </w:r>
      <w:r w:rsidRPr="008E5655">
        <w:t>" ocean observation system, to explain the usefulness of each sensor and the bio-geophysical parameters to which they give access and to reinforce their capacity to apply, or even develop, tools analysis of satellite observations, and interpret them in complementarity with in-situ data and numerical models outputs available on ODYSSEA platform. Also, emphasis will be made on the synergy between remote sensing and in-situ data, calibration/validation procedures and data assimilation schemes in numerical model.</w:t>
      </w:r>
    </w:p>
    <w:p w14:paraId="23BFC297" w14:textId="77777777" w:rsidR="00356D13" w:rsidRPr="008E5655" w:rsidRDefault="00356D13" w:rsidP="00356D13">
      <w:r w:rsidRPr="008E5655">
        <w:lastRenderedPageBreak/>
        <w:t>After the end of the program, the trainees will be able to:</w:t>
      </w:r>
    </w:p>
    <w:p w14:paraId="0E98E483" w14:textId="77777777" w:rsidR="00356D13" w:rsidRPr="008E5655" w:rsidRDefault="00356D13" w:rsidP="00356D13">
      <w:pPr>
        <w:pStyle w:val="Paragraphedeliste"/>
        <w:numPr>
          <w:ilvl w:val="0"/>
          <w:numId w:val="5"/>
        </w:numPr>
      </w:pPr>
      <w:r w:rsidRPr="008E5655">
        <w:t>Understand satellite sensors measurements principles and what environmental observations they provide;</w:t>
      </w:r>
    </w:p>
    <w:p w14:paraId="1A833E46" w14:textId="77777777" w:rsidR="00356D13" w:rsidRPr="008E5655" w:rsidRDefault="00356D13" w:rsidP="00356D13">
      <w:pPr>
        <w:pStyle w:val="Paragraphedeliste"/>
        <w:numPr>
          <w:ilvl w:val="0"/>
          <w:numId w:val="5"/>
        </w:numPr>
      </w:pPr>
      <w:r w:rsidRPr="008E5655">
        <w:t>Retrieve and use oceanographic datasets, especially satellites and numerical models’ output, and explore international databases on the marine environment;</w:t>
      </w:r>
    </w:p>
    <w:p w14:paraId="37F8BE40" w14:textId="77777777" w:rsidR="00356D13" w:rsidRPr="008E5655" w:rsidRDefault="00356D13" w:rsidP="00356D13">
      <w:pPr>
        <w:pStyle w:val="Paragraphedeliste"/>
        <w:numPr>
          <w:ilvl w:val="0"/>
          <w:numId w:val="5"/>
        </w:numPr>
      </w:pPr>
      <w:r w:rsidRPr="008E5655">
        <w:t>Use the ODYSSEA project platform for retrieving, managing and processing oceanographic, environmental and satellite data of the Mediterranean Sea, along with other processing tools;</w:t>
      </w:r>
    </w:p>
    <w:p w14:paraId="5CA76747" w14:textId="77777777" w:rsidR="00356D13" w:rsidRPr="008E5655" w:rsidRDefault="00356D13" w:rsidP="00356D13">
      <w:pPr>
        <w:pStyle w:val="Paragraphedeliste"/>
        <w:numPr>
          <w:ilvl w:val="0"/>
          <w:numId w:val="5"/>
        </w:numPr>
      </w:pPr>
      <w:r w:rsidRPr="008E5655">
        <w:t>Understand data calibration/validation procedures;</w:t>
      </w:r>
    </w:p>
    <w:p w14:paraId="1D31FA51" w14:textId="77777777" w:rsidR="00356D13" w:rsidRPr="008E5655" w:rsidRDefault="00356D13" w:rsidP="00356D13">
      <w:pPr>
        <w:pStyle w:val="Paragraphedeliste"/>
        <w:numPr>
          <w:ilvl w:val="0"/>
          <w:numId w:val="5"/>
        </w:numPr>
      </w:pPr>
      <w:r w:rsidRPr="008E5655">
        <w:t>Understand how satellite data are assimilated in numerical models;</w:t>
      </w:r>
    </w:p>
    <w:p w14:paraId="215CC201" w14:textId="77777777" w:rsidR="00356D13" w:rsidRPr="008E5655" w:rsidRDefault="00356D13" w:rsidP="00356D13">
      <w:pPr>
        <w:pStyle w:val="Paragraphedeliste"/>
        <w:numPr>
          <w:ilvl w:val="0"/>
          <w:numId w:val="5"/>
        </w:numPr>
      </w:pPr>
      <w:r w:rsidRPr="008E5655">
        <w:t>Use the knowledge that have been acquired in their research and work and promote the use of satellite data and ODYSSEA platform in their countries.</w:t>
      </w:r>
    </w:p>
    <w:p w14:paraId="7E8B6C43" w14:textId="77777777" w:rsidR="00356D13" w:rsidRPr="00526638" w:rsidRDefault="00356D13" w:rsidP="00356D13">
      <w:pPr>
        <w:pStyle w:val="Titre1"/>
        <w:rPr>
          <w:rFonts w:eastAsia="Times New Roman"/>
        </w:rPr>
      </w:pPr>
      <w:r w:rsidRPr="00526638">
        <w:rPr>
          <w:rFonts w:eastAsia="Times New Roman"/>
        </w:rPr>
        <w:t>PROGRAMME NOVELTY</w:t>
      </w:r>
    </w:p>
    <w:p w14:paraId="45C5469E" w14:textId="0CD86CB3" w:rsidR="00356D13" w:rsidRPr="008075EA" w:rsidRDefault="00356D13" w:rsidP="00356D13">
      <w:r w:rsidRPr="0041729D">
        <w:t>Monitoring and forecasting of the marine environment</w:t>
      </w:r>
      <w:r>
        <w:t>al</w:t>
      </w:r>
      <w:r w:rsidRPr="0041729D">
        <w:t xml:space="preserve"> status are a challenge for oceanographers, as in the last few decades marine ecosystems have been subject to intense pressure under the action of human activities (pollution, extensive fishing and aquaculture, coastal erosion, tourism, etc.) and under the effects of climate change. Therefore, a sustainable blue economy (reconciling marine resources protection and exploitation) requires enhancing the capacity of young marine scientists on real-time monitoring and operational prognostic modelling, in order to be able to assess objectively the environmental status and help in marine spatial planning strategies and in decision-making. On top of that, the volume of data concerning the marine environment collected both by satellites and on-site monitoring instruments is becoming more and more enormous. All these data need to be retrieved, processed, interpreted and then fed into numerical models for reanalysis and forecasting by skilled observatories scientists, focusing on different areas of the </w:t>
      </w:r>
      <w:r w:rsidRPr="008075EA">
        <w:t>Mediterranean</w:t>
      </w:r>
      <w:r w:rsidRPr="0041729D">
        <w:t xml:space="preserve">. </w:t>
      </w:r>
    </w:p>
    <w:p w14:paraId="3C32F40A" w14:textId="77777777" w:rsidR="00356D13" w:rsidRPr="00526638" w:rsidRDefault="00356D13" w:rsidP="00356D13">
      <w:pPr>
        <w:pStyle w:val="Titre1"/>
        <w:rPr>
          <w:rFonts w:eastAsia="Times New Roman"/>
        </w:rPr>
      </w:pPr>
      <w:r w:rsidRPr="00526638">
        <w:rPr>
          <w:rFonts w:eastAsia="Times New Roman"/>
        </w:rPr>
        <w:t>TARGET AUDIENCE</w:t>
      </w:r>
    </w:p>
    <w:p w14:paraId="67193CDB" w14:textId="08324296" w:rsidR="007E1512" w:rsidRPr="00062E1A" w:rsidRDefault="00356D13" w:rsidP="007E1512">
      <w:pPr>
        <w:rPr>
          <w:rFonts w:eastAsiaTheme="minorEastAsia"/>
          <w:lang w:val="en-IE"/>
        </w:rPr>
      </w:pPr>
      <w:r w:rsidRPr="008E5655">
        <w:rPr>
          <w:shd w:val="clear" w:color="auto" w:fill="FFFFFF"/>
        </w:rPr>
        <w:t xml:space="preserve">The program intends to train </w:t>
      </w:r>
      <w:bookmarkStart w:id="1" w:name="_Hlk54088994"/>
      <w:r w:rsidR="006D3A30">
        <w:rPr>
          <w:shd w:val="clear" w:color="auto" w:fill="FFFFFF"/>
        </w:rPr>
        <w:t xml:space="preserve">Mediterranean </w:t>
      </w:r>
      <w:bookmarkEnd w:id="1"/>
      <w:r w:rsidRPr="008E5655">
        <w:rPr>
          <w:shd w:val="clear" w:color="auto" w:fill="FFFFFF"/>
        </w:rPr>
        <w:t>oceanographers</w:t>
      </w:r>
      <w:r>
        <w:rPr>
          <w:shd w:val="clear" w:color="auto" w:fill="FFFFFF"/>
        </w:rPr>
        <w:t xml:space="preserve"> and marine engineers</w:t>
      </w:r>
      <w:r w:rsidRPr="008E5655">
        <w:rPr>
          <w:shd w:val="clear" w:color="auto" w:fill="FFFFFF"/>
        </w:rPr>
        <w:t xml:space="preserve">, young researchers, PhD students or professionals at the early stages of their careers who are interested in learning to manage the available marine environmental, oceanographic and </w:t>
      </w:r>
      <w:r>
        <w:rPr>
          <w:shd w:val="clear" w:color="auto" w:fill="FFFFFF"/>
        </w:rPr>
        <w:t>satellite</w:t>
      </w:r>
      <w:r w:rsidRPr="008E5655">
        <w:rPr>
          <w:shd w:val="clear" w:color="auto" w:fill="FFFFFF"/>
        </w:rPr>
        <w:t xml:space="preserve"> data to provide targeted and understandable information to the relevant end-users.</w:t>
      </w:r>
      <w:r w:rsidR="007E1512">
        <w:rPr>
          <w:shd w:val="clear" w:color="auto" w:fill="FFFFFF"/>
        </w:rPr>
        <w:t xml:space="preserve"> </w:t>
      </w:r>
      <w:r w:rsidR="007E1512" w:rsidRPr="00C007FA">
        <w:rPr>
          <w:rFonts w:eastAsiaTheme="minorEastAsia"/>
          <w:lang w:val="en-IE"/>
        </w:rPr>
        <w:t>Note that teaching will be in English</w:t>
      </w:r>
      <w:r w:rsidR="007E1512">
        <w:rPr>
          <w:rFonts w:eastAsiaTheme="minorEastAsia"/>
          <w:lang w:val="en-IE"/>
        </w:rPr>
        <w:t>.</w:t>
      </w:r>
    </w:p>
    <w:p w14:paraId="7E018484" w14:textId="77777777" w:rsidR="00356D13" w:rsidRPr="00526638" w:rsidRDefault="00356D13" w:rsidP="00356D13">
      <w:pPr>
        <w:pStyle w:val="Titre1"/>
        <w:rPr>
          <w:rFonts w:eastAsia="Times New Roman"/>
        </w:rPr>
      </w:pPr>
      <w:r w:rsidRPr="00526638">
        <w:rPr>
          <w:rFonts w:eastAsia="Times New Roman"/>
        </w:rPr>
        <w:t>SELECTION PROCEDURE</w:t>
      </w:r>
    </w:p>
    <w:p w14:paraId="1B45AA8D" w14:textId="11710E50" w:rsidR="00356D13" w:rsidRDefault="00356D13" w:rsidP="00356D13">
      <w:pPr>
        <w:rPr>
          <w:shd w:val="clear" w:color="auto" w:fill="FFFFFF"/>
        </w:rPr>
      </w:pPr>
      <w:r w:rsidRPr="008E5655">
        <w:rPr>
          <w:shd w:val="clear" w:color="auto" w:fill="FFFFFF"/>
        </w:rPr>
        <w:t>The selection of the trainees (min. 2</w:t>
      </w:r>
      <w:r w:rsidR="00267E94">
        <w:rPr>
          <w:shd w:val="clear" w:color="auto" w:fill="FFFFFF"/>
        </w:rPr>
        <w:t>5</w:t>
      </w:r>
      <w:r w:rsidR="00FE37EC">
        <w:rPr>
          <w:shd w:val="clear" w:color="auto" w:fill="FFFFFF"/>
        </w:rPr>
        <w:t xml:space="preserve"> </w:t>
      </w:r>
      <w:r w:rsidRPr="008E5655">
        <w:rPr>
          <w:shd w:val="clear" w:color="auto" w:fill="FFFFFF"/>
        </w:rPr>
        <w:t>-</w:t>
      </w:r>
      <w:r w:rsidR="00FE37EC">
        <w:rPr>
          <w:shd w:val="clear" w:color="auto" w:fill="FFFFFF"/>
        </w:rPr>
        <w:t xml:space="preserve"> </w:t>
      </w:r>
      <w:r w:rsidRPr="008E5655">
        <w:rPr>
          <w:shd w:val="clear" w:color="auto" w:fill="FFFFFF"/>
        </w:rPr>
        <w:t xml:space="preserve">max. </w:t>
      </w:r>
      <w:r w:rsidR="00267E94">
        <w:rPr>
          <w:shd w:val="clear" w:color="auto" w:fill="FFFFFF"/>
        </w:rPr>
        <w:t>30</w:t>
      </w:r>
      <w:r w:rsidRPr="008E5655">
        <w:rPr>
          <w:shd w:val="clear" w:color="auto" w:fill="FFFFFF"/>
        </w:rPr>
        <w:t>) will be carried out by an ad-hoc scientific committee composed of specialists in physical oceanography and remote sensing applied to the marine domain.</w:t>
      </w:r>
    </w:p>
    <w:p w14:paraId="5AAC9A98" w14:textId="77777777" w:rsidR="00356D13" w:rsidRPr="005F6222" w:rsidRDefault="00356D13" w:rsidP="00356D13">
      <w:pPr>
        <w:pStyle w:val="Titre1"/>
        <w:rPr>
          <w:rFonts w:eastAsia="Times New Roman"/>
        </w:rPr>
      </w:pPr>
      <w:r>
        <w:rPr>
          <w:rFonts w:eastAsia="Times New Roman"/>
        </w:rPr>
        <w:t>PREREQUISITE</w:t>
      </w:r>
    </w:p>
    <w:p w14:paraId="6332B88E" w14:textId="77777777" w:rsidR="00D06CB7" w:rsidRPr="00D06CB7" w:rsidRDefault="00D06CB7" w:rsidP="00A6070F">
      <w:pPr>
        <w:spacing w:before="100" w:beforeAutospacing="1" w:after="100" w:afterAutospacing="1"/>
      </w:pPr>
      <w:r w:rsidRPr="00D06CB7">
        <w:t xml:space="preserve">Preferably, attendees should have academic background or professional experience on the following topics: </w:t>
      </w:r>
    </w:p>
    <w:p w14:paraId="2BDEFC47" w14:textId="77777777" w:rsidR="00D06CB7" w:rsidRPr="00D06CB7" w:rsidRDefault="00D06CB7" w:rsidP="00D06CB7">
      <w:pPr>
        <w:pStyle w:val="Paragraphedeliste"/>
        <w:numPr>
          <w:ilvl w:val="0"/>
          <w:numId w:val="6"/>
        </w:numPr>
      </w:pPr>
      <w:r w:rsidRPr="00D06CB7">
        <w:lastRenderedPageBreak/>
        <w:t>Physical Oceanography (waves, currents, tides)</w:t>
      </w:r>
    </w:p>
    <w:p w14:paraId="2480EE5C" w14:textId="77777777" w:rsidR="00D06CB7" w:rsidRPr="00D06CB7" w:rsidRDefault="00D06CB7" w:rsidP="00D06CB7">
      <w:pPr>
        <w:pStyle w:val="Paragraphedeliste"/>
        <w:numPr>
          <w:ilvl w:val="0"/>
          <w:numId w:val="6"/>
        </w:numPr>
      </w:pPr>
      <w:r w:rsidRPr="00D06CB7">
        <w:t>Marine environmental Sciences</w:t>
      </w:r>
    </w:p>
    <w:p w14:paraId="01450C9A" w14:textId="77777777" w:rsidR="00D06CB7" w:rsidRPr="00D06CB7" w:rsidRDefault="00D06CB7" w:rsidP="00D06CB7">
      <w:pPr>
        <w:pStyle w:val="Paragraphedeliste"/>
        <w:numPr>
          <w:ilvl w:val="0"/>
          <w:numId w:val="6"/>
        </w:numPr>
      </w:pPr>
      <w:r w:rsidRPr="00D06CB7">
        <w:t xml:space="preserve">Remote Sensing, use of radiometric and radar data </w:t>
      </w:r>
    </w:p>
    <w:p w14:paraId="510126DE" w14:textId="242D03A3" w:rsidR="00D06CB7" w:rsidRDefault="00D06CB7" w:rsidP="00D06CB7">
      <w:pPr>
        <w:pStyle w:val="Paragraphedeliste"/>
        <w:numPr>
          <w:ilvl w:val="0"/>
          <w:numId w:val="6"/>
        </w:numPr>
      </w:pPr>
      <w:r w:rsidRPr="00D06CB7">
        <w:t>Geospatial data processing and scientific computing (</w:t>
      </w:r>
      <w:proofErr w:type="spellStart"/>
      <w:r w:rsidRPr="00D06CB7">
        <w:t>Qgis</w:t>
      </w:r>
      <w:proofErr w:type="spellEnd"/>
      <w:r w:rsidRPr="00D06CB7">
        <w:t xml:space="preserve">, </w:t>
      </w:r>
      <w:proofErr w:type="spellStart"/>
      <w:r w:rsidRPr="00D06CB7">
        <w:t>MatLab</w:t>
      </w:r>
      <w:proofErr w:type="spellEnd"/>
      <w:r w:rsidRPr="00D06CB7">
        <w:t>, Python)</w:t>
      </w:r>
    </w:p>
    <w:p w14:paraId="6DF15090" w14:textId="633B1890" w:rsidR="006D3A30" w:rsidRPr="00D06CB7" w:rsidRDefault="00046E2F" w:rsidP="00046E2F">
      <w:bookmarkStart w:id="2" w:name="_Hlk54089113"/>
      <w:r>
        <w:t xml:space="preserve">Being </w:t>
      </w:r>
      <w:bookmarkStart w:id="3" w:name="_Hlk54089289"/>
      <w:r>
        <w:t xml:space="preserve">ODYSSEA focused </w:t>
      </w:r>
      <w:r w:rsidR="001B3C2A">
        <w:t>o</w:t>
      </w:r>
      <w:r>
        <w:t xml:space="preserve">n </w:t>
      </w:r>
      <w:r w:rsidR="001B3C2A">
        <w:t>supporting the</w:t>
      </w:r>
      <w:r>
        <w:t xml:space="preserve"> development of Mediterranean </w:t>
      </w:r>
      <w:bookmarkEnd w:id="3"/>
      <w:r>
        <w:t xml:space="preserve">marine observatories, candidates </w:t>
      </w:r>
      <w:r w:rsidR="006D3A30">
        <w:t xml:space="preserve">from or </w:t>
      </w:r>
      <w:r>
        <w:t>developing their activity in Mediterranean countries will be given priority</w:t>
      </w:r>
      <w:r w:rsidR="001B3C2A">
        <w:t>.</w:t>
      </w:r>
    </w:p>
    <w:bookmarkEnd w:id="2"/>
    <w:p w14:paraId="68691B05" w14:textId="77777777" w:rsidR="00356D13" w:rsidRPr="00526638" w:rsidRDefault="00356D13" w:rsidP="00356D13">
      <w:pPr>
        <w:pStyle w:val="Titre1"/>
        <w:rPr>
          <w:rFonts w:eastAsia="Times New Roman"/>
        </w:rPr>
      </w:pPr>
      <w:r w:rsidRPr="00526638">
        <w:rPr>
          <w:rFonts w:eastAsia="Times New Roman"/>
        </w:rPr>
        <w:t>REGISTRATION AND FEES</w:t>
      </w:r>
    </w:p>
    <w:p w14:paraId="34EE39DA" w14:textId="77777777" w:rsidR="00D81056" w:rsidRPr="00062E1A" w:rsidRDefault="00356D13" w:rsidP="00D81056">
      <w:pPr>
        <w:rPr>
          <w:rFonts w:eastAsiaTheme="minorEastAsia"/>
          <w:lang w:val="en-IE"/>
        </w:rPr>
      </w:pPr>
      <w:r w:rsidRPr="005C7BED">
        <w:rPr>
          <w:shd w:val="clear" w:color="auto" w:fill="FFFFFF"/>
        </w:rPr>
        <w:t xml:space="preserve">Registration and attendance of lectures will be free of charge. </w:t>
      </w:r>
      <w:r w:rsidR="009D01BE">
        <w:rPr>
          <w:shd w:val="clear" w:color="auto" w:fill="FFFFFF"/>
        </w:rPr>
        <w:t>When admitted, st</w:t>
      </w:r>
      <w:r w:rsidRPr="005C7BED">
        <w:rPr>
          <w:shd w:val="clear" w:color="auto" w:fill="FFFFFF"/>
        </w:rPr>
        <w:t xml:space="preserve">udents </w:t>
      </w:r>
      <w:r w:rsidR="009D01BE">
        <w:rPr>
          <w:shd w:val="clear" w:color="auto" w:fill="FFFFFF"/>
        </w:rPr>
        <w:t>commit to attend all the virtual school session without exception.</w:t>
      </w:r>
      <w:r w:rsidR="00D81056">
        <w:rPr>
          <w:shd w:val="clear" w:color="auto" w:fill="FFFFFF"/>
        </w:rPr>
        <w:t xml:space="preserve"> </w:t>
      </w:r>
      <w:r w:rsidR="00D81056" w:rsidRPr="00C007FA">
        <w:rPr>
          <w:rFonts w:eastAsiaTheme="minorEastAsia"/>
          <w:lang w:val="en-IE"/>
        </w:rPr>
        <w:t>Note that teaching will be in English</w:t>
      </w:r>
      <w:r w:rsidR="00D81056">
        <w:rPr>
          <w:rFonts w:eastAsiaTheme="minorEastAsia"/>
          <w:lang w:val="en-IE"/>
        </w:rPr>
        <w:t>.</w:t>
      </w:r>
    </w:p>
    <w:p w14:paraId="305537C2" w14:textId="77777777" w:rsidR="00356D13" w:rsidRDefault="00356D13" w:rsidP="00356D13">
      <w:pPr>
        <w:pStyle w:val="Titre1"/>
        <w:rPr>
          <w:rFonts w:eastAsia="Times New Roman"/>
        </w:rPr>
      </w:pPr>
      <w:r w:rsidRPr="00526638">
        <w:rPr>
          <w:rFonts w:eastAsia="Times New Roman"/>
        </w:rPr>
        <w:t>PROGRAMME STRUCTURE – THEMATIC MODULES – DESCRIPTION</w:t>
      </w:r>
    </w:p>
    <w:p w14:paraId="306FD2BA" w14:textId="77777777" w:rsidR="00267E94" w:rsidRDefault="00356D13" w:rsidP="00755F5F">
      <w:pPr>
        <w:spacing w:before="100" w:beforeAutospacing="1" w:after="100" w:afterAutospacing="1"/>
      </w:pPr>
      <w:r w:rsidRPr="00E339E0">
        <w:t xml:space="preserve">Remote sensing experts </w:t>
      </w:r>
      <w:r>
        <w:t>and physical oceanographers will</w:t>
      </w:r>
      <w:r w:rsidRPr="00E339E0">
        <w:t xml:space="preserve"> guide students through a combination of lectures and </w:t>
      </w:r>
      <w:r w:rsidR="00267E94">
        <w:t>tutorials</w:t>
      </w:r>
      <w:r w:rsidRPr="00E339E0">
        <w:t xml:space="preserve"> covering the following topics: 1) Introduction to </w:t>
      </w:r>
      <w:r>
        <w:t>dynamic oceanography</w:t>
      </w:r>
      <w:r w:rsidRPr="00E339E0">
        <w:t>; 2)</w:t>
      </w:r>
      <w:r>
        <w:t xml:space="preserve"> Ocean Dynamic using Altimetry; 3) </w:t>
      </w:r>
      <w:r w:rsidRPr="00E339E0">
        <w:t xml:space="preserve">Modelling primary production; </w:t>
      </w:r>
      <w:r>
        <w:t>4</w:t>
      </w:r>
      <w:r w:rsidRPr="00E339E0">
        <w:t xml:space="preserve">) Ocean colour applications for ecosystem state assessment; </w:t>
      </w:r>
      <w:r>
        <w:t>5</w:t>
      </w:r>
      <w:r w:rsidRPr="00E339E0">
        <w:t xml:space="preserve">) Climate impacts and feedbacks; </w:t>
      </w:r>
      <w:r>
        <w:t>6</w:t>
      </w:r>
      <w:r w:rsidRPr="00E339E0">
        <w:t xml:space="preserve">) Ocean colour </w:t>
      </w:r>
      <w:r>
        <w:t xml:space="preserve">and Altimetry </w:t>
      </w:r>
      <w:r w:rsidRPr="00E339E0">
        <w:t xml:space="preserve">in data assimilation; </w:t>
      </w:r>
      <w:r>
        <w:t>7) Waves and Winds; 8</w:t>
      </w:r>
      <w:r w:rsidRPr="00E339E0">
        <w:t>) Datasets archive, management, visualisation and analysis</w:t>
      </w:r>
      <w:r>
        <w:t xml:space="preserve"> using the ODYSSEA Platform; 9) Ocean data retrieval and post-processing</w:t>
      </w:r>
      <w:r w:rsidR="00755F5F">
        <w:t xml:space="preserve">. </w:t>
      </w:r>
    </w:p>
    <w:p w14:paraId="17D6407D" w14:textId="6E8855A5" w:rsidR="00356D13" w:rsidRPr="00755F5F" w:rsidRDefault="00755F5F" w:rsidP="00755F5F">
      <w:pPr>
        <w:spacing w:before="100" w:beforeAutospacing="1" w:after="100" w:afterAutospacing="1"/>
      </w:pPr>
      <w:r>
        <w:t>The d</w:t>
      </w:r>
      <w:r w:rsidR="00356D13">
        <w:rPr>
          <w:shd w:val="clear" w:color="auto" w:fill="FFFFFF"/>
        </w:rPr>
        <w:t xml:space="preserve">etailed </w:t>
      </w:r>
      <w:r w:rsidR="00267E94">
        <w:rPr>
          <w:shd w:val="clear" w:color="auto" w:fill="FFFFFF"/>
        </w:rPr>
        <w:t>agenda of the virtual school will be communicated soon.</w:t>
      </w:r>
    </w:p>
    <w:p w14:paraId="1174BACD" w14:textId="77777777" w:rsidR="00356D13" w:rsidRPr="00526638" w:rsidRDefault="00F11F75" w:rsidP="00356D13">
      <w:pPr>
        <w:pStyle w:val="Titre1"/>
        <w:rPr>
          <w:rFonts w:eastAsia="Times New Roman"/>
        </w:rPr>
      </w:pPr>
      <w:hyperlink r:id="rId7" w:anchor="deadline" w:history="1">
        <w:r w:rsidR="00356D13" w:rsidRPr="00526638">
          <w:rPr>
            <w:rFonts w:eastAsia="Times New Roman"/>
          </w:rPr>
          <w:t>DEADLINE FOR APPLICATIONS</w:t>
        </w:r>
      </w:hyperlink>
    </w:p>
    <w:p w14:paraId="68474B9A" w14:textId="122C3BC6" w:rsidR="00F94AFF" w:rsidRPr="00F94AFF" w:rsidRDefault="00F94AFF" w:rsidP="00F94AFF">
      <w:pPr>
        <w:rPr>
          <w:shd w:val="clear" w:color="auto" w:fill="FFFFFF"/>
          <w:lang w:val="fr-TN"/>
        </w:rPr>
      </w:pPr>
      <w:r w:rsidRPr="00F94AFF">
        <w:rPr>
          <w:shd w:val="clear" w:color="auto" w:fill="FFFFFF"/>
          <w:lang w:val="fr-TN"/>
        </w:rPr>
        <w:t xml:space="preserve">Please fill in the application form at this link </w:t>
      </w:r>
      <w:hyperlink r:id="rId8" w:tgtFrame="_blank" w:tooltip="https://forms.gle/sidjeejws9ztqxzv7" w:history="1">
        <w:r w:rsidRPr="00F94AFF">
          <w:rPr>
            <w:rStyle w:val="Lienhypertexte"/>
            <w:shd w:val="clear" w:color="auto" w:fill="FFFFFF"/>
            <w:lang w:val="fr-TN"/>
          </w:rPr>
          <w:t>ODYSSEA VIRTUAL SCHOOL</w:t>
        </w:r>
      </w:hyperlink>
    </w:p>
    <w:p w14:paraId="54A13ED1" w14:textId="2001621F" w:rsidR="00D771C5" w:rsidRPr="00D771C5" w:rsidRDefault="00D771C5" w:rsidP="00D771C5">
      <w:pPr>
        <w:rPr>
          <w:b/>
          <w:bCs/>
          <w:shd w:val="clear" w:color="auto" w:fill="FFFFFF"/>
        </w:rPr>
      </w:pPr>
      <w:r w:rsidRPr="00D771C5">
        <w:rPr>
          <w:b/>
          <w:bCs/>
          <w:shd w:val="clear" w:color="auto" w:fill="FFFFFF"/>
        </w:rPr>
        <w:t>The deadline for the submission of applications has been extended to November 15th, 2020.</w:t>
      </w:r>
    </w:p>
    <w:p w14:paraId="5B1D0576" w14:textId="487DDFD9" w:rsidR="00267E94" w:rsidRPr="00F94AFF" w:rsidRDefault="00267E94" w:rsidP="00D771C5">
      <w:pPr>
        <w:rPr>
          <w:rStyle w:val="Lienhypertexte"/>
          <w:b/>
          <w:bCs/>
          <w:color w:val="000000" w:themeColor="text1"/>
          <w:u w:val="none"/>
          <w:shd w:val="clear" w:color="auto" w:fill="FFFFFF"/>
        </w:rPr>
      </w:pPr>
    </w:p>
    <w:sectPr w:rsidR="00267E94" w:rsidRPr="00F94AFF" w:rsidSect="00267E94">
      <w:headerReference w:type="default" r:id="rId9"/>
      <w:footerReference w:type="default" r:id="rId10"/>
      <w:pgSz w:w="12240" w:h="15840"/>
      <w:pgMar w:top="1440" w:right="1800" w:bottom="1440" w:left="1800" w:header="568"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42E9" w14:textId="77777777" w:rsidR="00F11F75" w:rsidRDefault="00F11F75" w:rsidP="003B7CE6">
      <w:pPr>
        <w:spacing w:after="0"/>
      </w:pPr>
      <w:r>
        <w:separator/>
      </w:r>
    </w:p>
  </w:endnote>
  <w:endnote w:type="continuationSeparator" w:id="0">
    <w:p w14:paraId="45FA55F5" w14:textId="77777777" w:rsidR="00F11F75" w:rsidRDefault="00F11F75" w:rsidP="003B7C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E8DC" w14:textId="09CCB56F" w:rsidR="006B0591" w:rsidRPr="001162EC" w:rsidRDefault="00755F5F" w:rsidP="00D85833">
    <w:pPr>
      <w:spacing w:before="240"/>
      <w:jc w:val="center"/>
      <w:rPr>
        <w:rFonts w:ascii="Tahoma" w:hAnsi="Tahoma" w:cs="Tahoma"/>
        <w:color w:val="A6A6A6" w:themeColor="background1" w:themeShade="A6"/>
        <w:sz w:val="20"/>
        <w:szCs w:val="20"/>
        <w:lang w:val="en-US"/>
      </w:rPr>
    </w:pPr>
    <w:bookmarkStart w:id="4" w:name="_Hlk21630934"/>
    <w:r>
      <w:rPr>
        <w:rFonts w:ascii="Tahoma" w:hAnsi="Tahoma" w:cs="Tahoma"/>
        <w:color w:val="A6A6A6" w:themeColor="background1" w:themeShade="A6"/>
        <w:sz w:val="20"/>
        <w:szCs w:val="20"/>
        <w:lang w:val="en-US"/>
      </w:rPr>
      <w:t>ODYSSEA</w:t>
    </w:r>
    <w:r w:rsidR="006B0591" w:rsidRPr="001162EC">
      <w:rPr>
        <w:rFonts w:ascii="Tahoma" w:hAnsi="Tahoma" w:cs="Tahoma"/>
        <w:color w:val="A6A6A6" w:themeColor="background1" w:themeShade="A6"/>
        <w:sz w:val="20"/>
        <w:szCs w:val="20"/>
        <w:lang w:val="en-US"/>
      </w:rPr>
      <w:t xml:space="preserve"> project has received funding from the European Union's </w:t>
    </w:r>
    <w:r w:rsidR="006B0591" w:rsidRPr="001162EC">
      <w:rPr>
        <w:rFonts w:ascii="Tahoma" w:hAnsi="Tahoma" w:cs="Tahoma"/>
        <w:color w:val="A6A6A6" w:themeColor="background1" w:themeShade="A6"/>
        <w:sz w:val="20"/>
        <w:szCs w:val="20"/>
        <w:lang w:val="en-US"/>
      </w:rPr>
      <w:br/>
      <w:t xml:space="preserve">Horizon 2020 research and innovation </w:t>
    </w:r>
    <w:r w:rsidR="006B0591" w:rsidRPr="001162EC">
      <w:rPr>
        <w:rFonts w:ascii="Tahoma" w:hAnsi="Tahoma" w:cs="Tahoma"/>
        <w:color w:val="A6A6A6" w:themeColor="background1" w:themeShade="A6"/>
        <w:sz w:val="20"/>
        <w:szCs w:val="20"/>
      </w:rPr>
      <w:t>programme</w:t>
    </w:r>
    <w:r w:rsidR="006B0591" w:rsidRPr="001162EC">
      <w:rPr>
        <w:rFonts w:ascii="Tahoma" w:hAnsi="Tahoma" w:cs="Tahoma"/>
        <w:color w:val="A6A6A6" w:themeColor="background1" w:themeShade="A6"/>
        <w:sz w:val="20"/>
        <w:szCs w:val="20"/>
        <w:lang w:val="en-US"/>
      </w:rPr>
      <w:t xml:space="preserve"> under grant agreement No. 727277</w:t>
    </w:r>
  </w:p>
  <w:bookmarkEnd w:id="4"/>
  <w:p w14:paraId="0A3B8DE7" w14:textId="77777777" w:rsidR="006B0591" w:rsidRPr="00D85833" w:rsidRDefault="006B0591" w:rsidP="00D8583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296D" w14:textId="77777777" w:rsidR="00F11F75" w:rsidRDefault="00F11F75" w:rsidP="003B7CE6">
      <w:pPr>
        <w:spacing w:after="0"/>
      </w:pPr>
      <w:r>
        <w:separator/>
      </w:r>
    </w:p>
  </w:footnote>
  <w:footnote w:type="continuationSeparator" w:id="0">
    <w:p w14:paraId="3268B0AB" w14:textId="77777777" w:rsidR="00F11F75" w:rsidRDefault="00F11F75" w:rsidP="003B7C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703B" w14:textId="6A7C0B93" w:rsidR="006B0591" w:rsidRPr="003B7CE6" w:rsidRDefault="00C23C7D" w:rsidP="00657BD2">
    <w:pPr>
      <w:pStyle w:val="En-tte"/>
      <w:tabs>
        <w:tab w:val="clear" w:pos="4320"/>
        <w:tab w:val="clear" w:pos="8640"/>
        <w:tab w:val="left" w:pos="2792"/>
      </w:tabs>
    </w:pPr>
    <w:r w:rsidRPr="00657BD2">
      <w:rPr>
        <w:noProof/>
      </w:rPr>
      <w:drawing>
        <wp:anchor distT="0" distB="0" distL="114300" distR="114300" simplePos="0" relativeHeight="251663360" behindDoc="1" locked="0" layoutInCell="1" allowOverlap="1" wp14:anchorId="27D2440F" wp14:editId="003E49E9">
          <wp:simplePos x="0" y="0"/>
          <wp:positionH relativeFrom="column">
            <wp:posOffset>2637155</wp:posOffset>
          </wp:positionH>
          <wp:positionV relativeFrom="paragraph">
            <wp:posOffset>-50800</wp:posOffset>
          </wp:positionV>
          <wp:extent cx="467995" cy="467995"/>
          <wp:effectExtent l="0" t="0" r="1905" b="1905"/>
          <wp:wrapTight wrapText="bothSides">
            <wp:wrapPolygon edited="0">
              <wp:start x="8206" y="586"/>
              <wp:lineTo x="2931" y="1758"/>
              <wp:lineTo x="0" y="5275"/>
              <wp:lineTo x="0" y="13482"/>
              <wp:lineTo x="5275" y="20516"/>
              <wp:lineTo x="7034" y="21102"/>
              <wp:lineTo x="14654" y="21102"/>
              <wp:lineTo x="16999" y="20516"/>
              <wp:lineTo x="21102" y="14654"/>
              <wp:lineTo x="21102" y="8206"/>
              <wp:lineTo x="17585" y="3517"/>
              <wp:lineTo x="13482" y="586"/>
              <wp:lineTo x="8206" y="586"/>
            </wp:wrapPolygon>
          </wp:wrapTight>
          <wp:docPr id="24" name="Image 23">
            <a:extLst xmlns:a="http://schemas.openxmlformats.org/drawingml/2006/main">
              <a:ext uri="{FF2B5EF4-FFF2-40B4-BE49-F238E27FC236}">
                <a16:creationId xmlns:a16="http://schemas.microsoft.com/office/drawing/2014/main" id="{C1F165E3-C9EC-4F6E-8F9D-C2993942B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a:extLst>
                      <a:ext uri="{FF2B5EF4-FFF2-40B4-BE49-F238E27FC236}">
                        <a16:creationId xmlns:a16="http://schemas.microsoft.com/office/drawing/2014/main" id="{C1F165E3-C9EC-4F6E-8F9D-C2993942BCE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w:drawing>
        <wp:anchor distT="0" distB="0" distL="114300" distR="114300" simplePos="0" relativeHeight="251660288" behindDoc="0" locked="0" layoutInCell="1" allowOverlap="1" wp14:anchorId="3C7423A6" wp14:editId="23EB112E">
          <wp:simplePos x="0" y="0"/>
          <wp:positionH relativeFrom="column">
            <wp:posOffset>581429</wp:posOffset>
          </wp:positionH>
          <wp:positionV relativeFrom="paragraph">
            <wp:posOffset>-38100</wp:posOffset>
          </wp:positionV>
          <wp:extent cx="539750" cy="539750"/>
          <wp:effectExtent l="0" t="0" r="6350" b="6350"/>
          <wp:wrapNone/>
          <wp:docPr id="2" name="Picture 2" descr="http://odysseaplatform.eu/download/Media/ODYSSEA-Logo-V1.0-425x4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dysseaplatform.eu/download/Media/ODYSSEA-Logo-V1.0-425x425px.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8FB">
      <w:rPr>
        <w:noProof/>
        <w:lang w:val="el-GR" w:eastAsia="el-GR"/>
      </w:rPr>
      <w:drawing>
        <wp:anchor distT="0" distB="0" distL="114300" distR="114300" simplePos="0" relativeHeight="251659264" behindDoc="0" locked="0" layoutInCell="1" allowOverlap="1" wp14:anchorId="3D9671BA" wp14:editId="33D4EF14">
          <wp:simplePos x="0" y="0"/>
          <wp:positionH relativeFrom="leftMargin">
            <wp:posOffset>1130069</wp:posOffset>
          </wp:positionH>
          <wp:positionV relativeFrom="paragraph">
            <wp:posOffset>13335</wp:posOffset>
          </wp:positionV>
          <wp:extent cx="538480" cy="359410"/>
          <wp:effectExtent l="0" t="0" r="0" b="0"/>
          <wp:wrapNone/>
          <wp:docPr id="2050" name="Picture 2" descr="E:\OneDrive\Europe\Projects\ZZTemplates\EU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OneDrive\Europe\Projects\ZZTemplates\EU_flag_yellow_lo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8480" cy="359410"/>
                  </a:xfrm>
                  <a:prstGeom prst="rect">
                    <a:avLst/>
                  </a:prstGeom>
                  <a:noFill/>
                </pic:spPr>
              </pic:pic>
            </a:graphicData>
          </a:graphic>
          <wp14:sizeRelH relativeFrom="page">
            <wp14:pctWidth>0</wp14:pctWidth>
          </wp14:sizeRelH>
          <wp14:sizeRelV relativeFrom="page">
            <wp14:pctHeight>0</wp14:pctHeight>
          </wp14:sizeRelV>
        </wp:anchor>
      </w:drawing>
    </w:r>
    <w:r w:rsidRPr="00657BD2">
      <w:rPr>
        <w:noProof/>
      </w:rPr>
      <w:drawing>
        <wp:anchor distT="0" distB="0" distL="114300" distR="114300" simplePos="0" relativeHeight="251662336" behindDoc="1" locked="0" layoutInCell="1" allowOverlap="1" wp14:anchorId="62F68010" wp14:editId="5F9E2002">
          <wp:simplePos x="0" y="0"/>
          <wp:positionH relativeFrom="column">
            <wp:posOffset>1147445</wp:posOffset>
          </wp:positionH>
          <wp:positionV relativeFrom="paragraph">
            <wp:posOffset>22225</wp:posOffset>
          </wp:positionV>
          <wp:extent cx="1454785" cy="359410"/>
          <wp:effectExtent l="0" t="0" r="5715" b="0"/>
          <wp:wrapTight wrapText="bothSides">
            <wp:wrapPolygon edited="0">
              <wp:start x="0" y="0"/>
              <wp:lineTo x="0" y="20608"/>
              <wp:lineTo x="21496" y="20608"/>
              <wp:lineTo x="21496" y="0"/>
              <wp:lineTo x="0" y="0"/>
            </wp:wrapPolygon>
          </wp:wrapTight>
          <wp:docPr id="26" name="Image 25" descr="Une image contenant dessin&#10;&#10;Description générée automatiquement">
            <a:extLst xmlns:a="http://schemas.openxmlformats.org/drawingml/2006/main">
              <a:ext uri="{FF2B5EF4-FFF2-40B4-BE49-F238E27FC236}">
                <a16:creationId xmlns:a16="http://schemas.microsoft.com/office/drawing/2014/main" id="{B93F31A1-FFF5-4F24-A06B-6E4ECB6C77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descr="Une image contenant dessin&#10;&#10;Description générée automatiquement">
                    <a:extLst>
                      <a:ext uri="{FF2B5EF4-FFF2-40B4-BE49-F238E27FC236}">
                        <a16:creationId xmlns:a16="http://schemas.microsoft.com/office/drawing/2014/main" id="{B93F31A1-FFF5-4F24-A06B-6E4ECB6C7725}"/>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54785" cy="359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AA0C10B" wp14:editId="555BC397">
          <wp:simplePos x="0" y="0"/>
          <wp:positionH relativeFrom="column">
            <wp:posOffset>3250565</wp:posOffset>
          </wp:positionH>
          <wp:positionV relativeFrom="paragraph">
            <wp:posOffset>23495</wp:posOffset>
          </wp:positionV>
          <wp:extent cx="2384384" cy="3600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5">
                    <a:extLst>
                      <a:ext uri="{28A0092B-C50C-407E-A947-70E740481C1C}">
                        <a14:useLocalDpi xmlns:a14="http://schemas.microsoft.com/office/drawing/2010/main" val="0"/>
                      </a:ext>
                    </a:extLst>
                  </a:blip>
                  <a:srcRect r="19697"/>
                  <a:stretch/>
                </pic:blipFill>
                <pic:spPr bwMode="auto">
                  <a:xfrm>
                    <a:off x="0" y="0"/>
                    <a:ext cx="2384384"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7B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A30"/>
    <w:multiLevelType w:val="hybridMultilevel"/>
    <w:tmpl w:val="F84C3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E7596"/>
    <w:multiLevelType w:val="multilevel"/>
    <w:tmpl w:val="9844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B41DE"/>
    <w:multiLevelType w:val="hybridMultilevel"/>
    <w:tmpl w:val="4B2C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878D2"/>
    <w:multiLevelType w:val="hybridMultilevel"/>
    <w:tmpl w:val="2EC0EF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56B67"/>
    <w:multiLevelType w:val="hybridMultilevel"/>
    <w:tmpl w:val="2AB23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CA002A"/>
    <w:multiLevelType w:val="hybridMultilevel"/>
    <w:tmpl w:val="02E0B1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E9"/>
    <w:rsid w:val="000132D8"/>
    <w:rsid w:val="000348EB"/>
    <w:rsid w:val="00046E2F"/>
    <w:rsid w:val="00050402"/>
    <w:rsid w:val="00094366"/>
    <w:rsid w:val="000955CA"/>
    <w:rsid w:val="000C56E7"/>
    <w:rsid w:val="000C5FE7"/>
    <w:rsid w:val="000D283D"/>
    <w:rsid w:val="000E199D"/>
    <w:rsid w:val="000E4003"/>
    <w:rsid w:val="000F572B"/>
    <w:rsid w:val="001011D6"/>
    <w:rsid w:val="001162EC"/>
    <w:rsid w:val="00123888"/>
    <w:rsid w:val="00125E73"/>
    <w:rsid w:val="00133972"/>
    <w:rsid w:val="00134F10"/>
    <w:rsid w:val="00135632"/>
    <w:rsid w:val="001363E8"/>
    <w:rsid w:val="00137C88"/>
    <w:rsid w:val="00150E27"/>
    <w:rsid w:val="0015785A"/>
    <w:rsid w:val="001604E7"/>
    <w:rsid w:val="00166013"/>
    <w:rsid w:val="00166B2D"/>
    <w:rsid w:val="00166FC5"/>
    <w:rsid w:val="00167A53"/>
    <w:rsid w:val="001712A5"/>
    <w:rsid w:val="0017218E"/>
    <w:rsid w:val="00180B4C"/>
    <w:rsid w:val="00187A55"/>
    <w:rsid w:val="00190505"/>
    <w:rsid w:val="001A2E89"/>
    <w:rsid w:val="001B3C2A"/>
    <w:rsid w:val="001C2112"/>
    <w:rsid w:val="001D28D5"/>
    <w:rsid w:val="001D6911"/>
    <w:rsid w:val="001E40F9"/>
    <w:rsid w:val="00217E73"/>
    <w:rsid w:val="002343BC"/>
    <w:rsid w:val="00234805"/>
    <w:rsid w:val="002437BF"/>
    <w:rsid w:val="002440D8"/>
    <w:rsid w:val="00251066"/>
    <w:rsid w:val="002516BD"/>
    <w:rsid w:val="00260265"/>
    <w:rsid w:val="00267B22"/>
    <w:rsid w:val="00267E94"/>
    <w:rsid w:val="00270FD5"/>
    <w:rsid w:val="002856FA"/>
    <w:rsid w:val="00285B5C"/>
    <w:rsid w:val="00295664"/>
    <w:rsid w:val="002B08D3"/>
    <w:rsid w:val="002C42E9"/>
    <w:rsid w:val="002D1C6D"/>
    <w:rsid w:val="002D4F42"/>
    <w:rsid w:val="002F3418"/>
    <w:rsid w:val="002F4E41"/>
    <w:rsid w:val="003004C8"/>
    <w:rsid w:val="003143D6"/>
    <w:rsid w:val="0034463F"/>
    <w:rsid w:val="00356D13"/>
    <w:rsid w:val="00357E0F"/>
    <w:rsid w:val="0036428F"/>
    <w:rsid w:val="003673C4"/>
    <w:rsid w:val="00372961"/>
    <w:rsid w:val="0037314E"/>
    <w:rsid w:val="003838E4"/>
    <w:rsid w:val="00390DF0"/>
    <w:rsid w:val="003B7CE6"/>
    <w:rsid w:val="003F010E"/>
    <w:rsid w:val="003F5E4C"/>
    <w:rsid w:val="00405B55"/>
    <w:rsid w:val="00405F6E"/>
    <w:rsid w:val="00423ED7"/>
    <w:rsid w:val="00444951"/>
    <w:rsid w:val="0045500C"/>
    <w:rsid w:val="004577FE"/>
    <w:rsid w:val="00466C8F"/>
    <w:rsid w:val="004705AF"/>
    <w:rsid w:val="004762B3"/>
    <w:rsid w:val="00477CE9"/>
    <w:rsid w:val="00486C90"/>
    <w:rsid w:val="004A7372"/>
    <w:rsid w:val="004C5841"/>
    <w:rsid w:val="004D78A9"/>
    <w:rsid w:val="004E615F"/>
    <w:rsid w:val="0050199E"/>
    <w:rsid w:val="00501A63"/>
    <w:rsid w:val="00506B54"/>
    <w:rsid w:val="00506D52"/>
    <w:rsid w:val="005137D0"/>
    <w:rsid w:val="0052383B"/>
    <w:rsid w:val="00526DC9"/>
    <w:rsid w:val="00531FBF"/>
    <w:rsid w:val="00547234"/>
    <w:rsid w:val="00563A35"/>
    <w:rsid w:val="0058499A"/>
    <w:rsid w:val="005851BC"/>
    <w:rsid w:val="00590881"/>
    <w:rsid w:val="005A6DF9"/>
    <w:rsid w:val="005B5928"/>
    <w:rsid w:val="005E1126"/>
    <w:rsid w:val="005E5819"/>
    <w:rsid w:val="0063164C"/>
    <w:rsid w:val="00657BD2"/>
    <w:rsid w:val="006709D5"/>
    <w:rsid w:val="006B0591"/>
    <w:rsid w:val="006B6A2E"/>
    <w:rsid w:val="006B6F11"/>
    <w:rsid w:val="006C333E"/>
    <w:rsid w:val="006D3A30"/>
    <w:rsid w:val="006E179F"/>
    <w:rsid w:val="006E2B1B"/>
    <w:rsid w:val="006E5113"/>
    <w:rsid w:val="00704FEE"/>
    <w:rsid w:val="0073457D"/>
    <w:rsid w:val="00747816"/>
    <w:rsid w:val="00753482"/>
    <w:rsid w:val="00755F5F"/>
    <w:rsid w:val="00760847"/>
    <w:rsid w:val="007732F7"/>
    <w:rsid w:val="007A7852"/>
    <w:rsid w:val="007C480C"/>
    <w:rsid w:val="007C7471"/>
    <w:rsid w:val="007E1512"/>
    <w:rsid w:val="007E33BA"/>
    <w:rsid w:val="007E5ED3"/>
    <w:rsid w:val="007F4888"/>
    <w:rsid w:val="0080759C"/>
    <w:rsid w:val="00810EDE"/>
    <w:rsid w:val="00823625"/>
    <w:rsid w:val="00837801"/>
    <w:rsid w:val="008414BF"/>
    <w:rsid w:val="008437E8"/>
    <w:rsid w:val="0084689B"/>
    <w:rsid w:val="00846929"/>
    <w:rsid w:val="00861BF4"/>
    <w:rsid w:val="00864FB3"/>
    <w:rsid w:val="00865286"/>
    <w:rsid w:val="00872FBA"/>
    <w:rsid w:val="00877FA7"/>
    <w:rsid w:val="008812A8"/>
    <w:rsid w:val="008932D7"/>
    <w:rsid w:val="00897AD4"/>
    <w:rsid w:val="008A2614"/>
    <w:rsid w:val="008C6491"/>
    <w:rsid w:val="008D0B92"/>
    <w:rsid w:val="008F05D1"/>
    <w:rsid w:val="008F08D0"/>
    <w:rsid w:val="009056C7"/>
    <w:rsid w:val="0091736C"/>
    <w:rsid w:val="00926FF4"/>
    <w:rsid w:val="00940C5A"/>
    <w:rsid w:val="0095041B"/>
    <w:rsid w:val="00954455"/>
    <w:rsid w:val="00975F89"/>
    <w:rsid w:val="00977AFF"/>
    <w:rsid w:val="0099AE3F"/>
    <w:rsid w:val="009A650F"/>
    <w:rsid w:val="009A74B0"/>
    <w:rsid w:val="009B4F4A"/>
    <w:rsid w:val="009C40B6"/>
    <w:rsid w:val="009C7ECC"/>
    <w:rsid w:val="009D01BE"/>
    <w:rsid w:val="009F347C"/>
    <w:rsid w:val="00A07AFE"/>
    <w:rsid w:val="00A25B59"/>
    <w:rsid w:val="00A25DC3"/>
    <w:rsid w:val="00A41C68"/>
    <w:rsid w:val="00A44812"/>
    <w:rsid w:val="00A6070F"/>
    <w:rsid w:val="00A91078"/>
    <w:rsid w:val="00A948C9"/>
    <w:rsid w:val="00A95BE2"/>
    <w:rsid w:val="00A96148"/>
    <w:rsid w:val="00A96AA6"/>
    <w:rsid w:val="00AA0C38"/>
    <w:rsid w:val="00AA101F"/>
    <w:rsid w:val="00AA1E64"/>
    <w:rsid w:val="00AA78AA"/>
    <w:rsid w:val="00AB1BB6"/>
    <w:rsid w:val="00AB3018"/>
    <w:rsid w:val="00AD69AD"/>
    <w:rsid w:val="00AE6BAF"/>
    <w:rsid w:val="00B11A6C"/>
    <w:rsid w:val="00B152ED"/>
    <w:rsid w:val="00B25436"/>
    <w:rsid w:val="00B53014"/>
    <w:rsid w:val="00B64FBA"/>
    <w:rsid w:val="00B67732"/>
    <w:rsid w:val="00B922A5"/>
    <w:rsid w:val="00B92E3B"/>
    <w:rsid w:val="00BA55F9"/>
    <w:rsid w:val="00BD2279"/>
    <w:rsid w:val="00BD5340"/>
    <w:rsid w:val="00BD619A"/>
    <w:rsid w:val="00BF0855"/>
    <w:rsid w:val="00BF1CD4"/>
    <w:rsid w:val="00BF3927"/>
    <w:rsid w:val="00BF3C24"/>
    <w:rsid w:val="00C23C7D"/>
    <w:rsid w:val="00C47082"/>
    <w:rsid w:val="00C51B5F"/>
    <w:rsid w:val="00C6410A"/>
    <w:rsid w:val="00C730D0"/>
    <w:rsid w:val="00C803CC"/>
    <w:rsid w:val="00CB150C"/>
    <w:rsid w:val="00CB4406"/>
    <w:rsid w:val="00CC13D1"/>
    <w:rsid w:val="00CC18FC"/>
    <w:rsid w:val="00CD01C8"/>
    <w:rsid w:val="00CD313F"/>
    <w:rsid w:val="00CF700F"/>
    <w:rsid w:val="00D04512"/>
    <w:rsid w:val="00D06CB7"/>
    <w:rsid w:val="00D3071A"/>
    <w:rsid w:val="00D3156E"/>
    <w:rsid w:val="00D4029F"/>
    <w:rsid w:val="00D609C7"/>
    <w:rsid w:val="00D678C1"/>
    <w:rsid w:val="00D763B5"/>
    <w:rsid w:val="00D771C5"/>
    <w:rsid w:val="00D81056"/>
    <w:rsid w:val="00D85833"/>
    <w:rsid w:val="00DC7AE2"/>
    <w:rsid w:val="00DD2D01"/>
    <w:rsid w:val="00DE1E4D"/>
    <w:rsid w:val="00DE6CA4"/>
    <w:rsid w:val="00DE783B"/>
    <w:rsid w:val="00DF4167"/>
    <w:rsid w:val="00E02210"/>
    <w:rsid w:val="00E07924"/>
    <w:rsid w:val="00E137D6"/>
    <w:rsid w:val="00E4000E"/>
    <w:rsid w:val="00E67E47"/>
    <w:rsid w:val="00E709AC"/>
    <w:rsid w:val="00E81B81"/>
    <w:rsid w:val="00E840F8"/>
    <w:rsid w:val="00E86A65"/>
    <w:rsid w:val="00E96630"/>
    <w:rsid w:val="00EB2AC4"/>
    <w:rsid w:val="00EF09A6"/>
    <w:rsid w:val="00EF6855"/>
    <w:rsid w:val="00EF7592"/>
    <w:rsid w:val="00EF7B39"/>
    <w:rsid w:val="00F11F75"/>
    <w:rsid w:val="00F147E2"/>
    <w:rsid w:val="00F27420"/>
    <w:rsid w:val="00F31912"/>
    <w:rsid w:val="00F566BE"/>
    <w:rsid w:val="00F6529E"/>
    <w:rsid w:val="00F71CF0"/>
    <w:rsid w:val="00F94AFF"/>
    <w:rsid w:val="00F94EA0"/>
    <w:rsid w:val="00FB30F0"/>
    <w:rsid w:val="00FB6B85"/>
    <w:rsid w:val="00FC15C3"/>
    <w:rsid w:val="00FC723F"/>
    <w:rsid w:val="00FE146A"/>
    <w:rsid w:val="00FE1ED2"/>
    <w:rsid w:val="00FE37EC"/>
    <w:rsid w:val="00FF3CB7"/>
    <w:rsid w:val="00FF50B7"/>
    <w:rsid w:val="1EE415BE"/>
    <w:rsid w:val="28B75E0E"/>
    <w:rsid w:val="3B000D42"/>
    <w:rsid w:val="3CF82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A824C"/>
  <w15:docId w15:val="{01267C31-21C6-4C1F-97DA-8EC1EA0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5C"/>
    <w:pPr>
      <w:shd w:val="clear" w:color="auto" w:fill="FFFFFF"/>
      <w:spacing w:before="120" w:after="120" w:line="240" w:lineRule="auto"/>
      <w:jc w:val="both"/>
    </w:pPr>
    <w:rPr>
      <w:rFonts w:eastAsia="Times New Roman" w:cstheme="minorHAnsi"/>
      <w:color w:val="000000" w:themeColor="text1"/>
      <w:lang w:val="en-GB" w:eastAsia="fr-FR" w:bidi="ar-SA"/>
    </w:rPr>
  </w:style>
  <w:style w:type="paragraph" w:styleId="Titre1">
    <w:name w:val="heading 1"/>
    <w:basedOn w:val="Normal"/>
    <w:next w:val="Normal"/>
    <w:link w:val="Titre1Car"/>
    <w:uiPriority w:val="9"/>
    <w:qFormat/>
    <w:rsid w:val="002956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51B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C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5664"/>
    <w:rPr>
      <w:rFonts w:asciiTheme="majorHAnsi" w:eastAsiaTheme="majorEastAsia" w:hAnsiTheme="majorHAnsi" w:cstheme="majorBidi"/>
      <w:color w:val="2F5496" w:themeColor="accent1" w:themeShade="BF"/>
      <w:sz w:val="32"/>
      <w:szCs w:val="32"/>
      <w:lang w:val="en-GB"/>
    </w:rPr>
  </w:style>
  <w:style w:type="paragraph" w:styleId="Paragraphedeliste">
    <w:name w:val="List Paragraph"/>
    <w:basedOn w:val="Normal"/>
    <w:uiPriority w:val="34"/>
    <w:qFormat/>
    <w:rsid w:val="00125E73"/>
    <w:pPr>
      <w:ind w:left="720"/>
      <w:contextualSpacing/>
    </w:pPr>
  </w:style>
  <w:style w:type="character" w:customStyle="1" w:styleId="Titre2Car">
    <w:name w:val="Titre 2 Car"/>
    <w:basedOn w:val="Policepardfaut"/>
    <w:link w:val="Titre2"/>
    <w:uiPriority w:val="9"/>
    <w:rsid w:val="00C51B5F"/>
    <w:rPr>
      <w:rFonts w:asciiTheme="majorHAnsi" w:eastAsiaTheme="majorEastAsia" w:hAnsiTheme="majorHAnsi" w:cstheme="majorBidi"/>
      <w:color w:val="2F5496" w:themeColor="accent1" w:themeShade="BF"/>
      <w:sz w:val="26"/>
      <w:szCs w:val="26"/>
      <w:lang w:val="en-GB"/>
    </w:rPr>
  </w:style>
  <w:style w:type="character" w:styleId="Lienhypertexte">
    <w:name w:val="Hyperlink"/>
    <w:basedOn w:val="Policepardfaut"/>
    <w:uiPriority w:val="99"/>
    <w:unhideWhenUsed/>
    <w:rsid w:val="00D609C7"/>
    <w:rPr>
      <w:color w:val="0563C1" w:themeColor="hyperlink"/>
      <w:u w:val="single"/>
    </w:rPr>
  </w:style>
  <w:style w:type="character" w:customStyle="1" w:styleId="Mention1">
    <w:name w:val="Mention1"/>
    <w:basedOn w:val="Policepardfaut"/>
    <w:uiPriority w:val="99"/>
    <w:semiHidden/>
    <w:unhideWhenUsed/>
    <w:rsid w:val="00D609C7"/>
    <w:rPr>
      <w:color w:val="2B579A"/>
      <w:shd w:val="clear" w:color="auto" w:fill="E6E6E6"/>
    </w:rPr>
  </w:style>
  <w:style w:type="paragraph" w:styleId="En-tte">
    <w:name w:val="header"/>
    <w:basedOn w:val="Normal"/>
    <w:link w:val="En-tteCar"/>
    <w:uiPriority w:val="99"/>
    <w:unhideWhenUsed/>
    <w:rsid w:val="003B7CE6"/>
    <w:pPr>
      <w:tabs>
        <w:tab w:val="center" w:pos="4320"/>
        <w:tab w:val="right" w:pos="8640"/>
      </w:tabs>
      <w:spacing w:after="0"/>
    </w:pPr>
  </w:style>
  <w:style w:type="character" w:customStyle="1" w:styleId="En-tteCar">
    <w:name w:val="En-tête Car"/>
    <w:basedOn w:val="Policepardfaut"/>
    <w:link w:val="En-tte"/>
    <w:uiPriority w:val="99"/>
    <w:rsid w:val="003B7CE6"/>
    <w:rPr>
      <w:lang w:val="en-GB"/>
    </w:rPr>
  </w:style>
  <w:style w:type="paragraph" w:styleId="Pieddepage">
    <w:name w:val="footer"/>
    <w:basedOn w:val="Normal"/>
    <w:link w:val="PieddepageCar"/>
    <w:uiPriority w:val="99"/>
    <w:unhideWhenUsed/>
    <w:rsid w:val="003B7CE6"/>
    <w:pPr>
      <w:tabs>
        <w:tab w:val="center" w:pos="4320"/>
        <w:tab w:val="right" w:pos="8640"/>
      </w:tabs>
      <w:spacing w:after="0"/>
    </w:pPr>
  </w:style>
  <w:style w:type="character" w:customStyle="1" w:styleId="PieddepageCar">
    <w:name w:val="Pied de page Car"/>
    <w:basedOn w:val="Policepardfaut"/>
    <w:link w:val="Pieddepage"/>
    <w:uiPriority w:val="99"/>
    <w:rsid w:val="003B7CE6"/>
    <w:rPr>
      <w:lang w:val="en-GB"/>
    </w:rPr>
  </w:style>
  <w:style w:type="paragraph" w:styleId="Textedebulles">
    <w:name w:val="Balloon Text"/>
    <w:basedOn w:val="Normal"/>
    <w:link w:val="TextedebullesCar"/>
    <w:uiPriority w:val="99"/>
    <w:semiHidden/>
    <w:unhideWhenUsed/>
    <w:rsid w:val="00FC723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23F"/>
    <w:rPr>
      <w:rFonts w:ascii="Segoe UI" w:hAnsi="Segoe UI" w:cs="Segoe UI"/>
      <w:sz w:val="18"/>
      <w:szCs w:val="18"/>
      <w:lang w:val="en-GB"/>
    </w:rPr>
  </w:style>
  <w:style w:type="paragraph" w:styleId="NormalWeb">
    <w:name w:val="Normal (Web)"/>
    <w:basedOn w:val="Normal"/>
    <w:uiPriority w:val="99"/>
    <w:unhideWhenUsed/>
    <w:rsid w:val="00531FBF"/>
    <w:pPr>
      <w:spacing w:before="100" w:beforeAutospacing="1" w:after="100" w:afterAutospacing="1"/>
    </w:pPr>
    <w:rPr>
      <w:rFonts w:ascii="Times New Roman" w:hAnsi="Times New Roman" w:cs="Times New Roman"/>
      <w:sz w:val="24"/>
      <w:szCs w:val="24"/>
      <w:lang w:val="it-IT" w:eastAsia="it-IT"/>
    </w:rPr>
  </w:style>
  <w:style w:type="character" w:customStyle="1" w:styleId="1">
    <w:name w:val="Ανεπίλυτη αναφορά1"/>
    <w:basedOn w:val="Policepardfaut"/>
    <w:uiPriority w:val="99"/>
    <w:semiHidden/>
    <w:unhideWhenUsed/>
    <w:rsid w:val="00133972"/>
    <w:rPr>
      <w:color w:val="808080"/>
      <w:shd w:val="clear" w:color="auto" w:fill="E6E6E6"/>
    </w:rPr>
  </w:style>
  <w:style w:type="character" w:styleId="Marquedecommentaire">
    <w:name w:val="annotation reference"/>
    <w:basedOn w:val="Policepardfaut"/>
    <w:uiPriority w:val="99"/>
    <w:semiHidden/>
    <w:unhideWhenUsed/>
    <w:rsid w:val="00975F89"/>
    <w:rPr>
      <w:sz w:val="16"/>
      <w:szCs w:val="16"/>
    </w:rPr>
  </w:style>
  <w:style w:type="paragraph" w:styleId="Commentaire">
    <w:name w:val="annotation text"/>
    <w:basedOn w:val="Normal"/>
    <w:link w:val="CommentaireCar"/>
    <w:uiPriority w:val="99"/>
    <w:semiHidden/>
    <w:unhideWhenUsed/>
    <w:rsid w:val="00975F89"/>
    <w:rPr>
      <w:sz w:val="20"/>
      <w:szCs w:val="20"/>
    </w:rPr>
  </w:style>
  <w:style w:type="character" w:customStyle="1" w:styleId="CommentaireCar">
    <w:name w:val="Commentaire Car"/>
    <w:basedOn w:val="Policepardfaut"/>
    <w:link w:val="Commentaire"/>
    <w:uiPriority w:val="99"/>
    <w:semiHidden/>
    <w:rsid w:val="00975F89"/>
    <w:rPr>
      <w:sz w:val="20"/>
      <w:szCs w:val="20"/>
      <w:lang w:val="en-GB"/>
    </w:rPr>
  </w:style>
  <w:style w:type="paragraph" w:styleId="Objetducommentaire">
    <w:name w:val="annotation subject"/>
    <w:basedOn w:val="Commentaire"/>
    <w:next w:val="Commentaire"/>
    <w:link w:val="ObjetducommentaireCar"/>
    <w:uiPriority w:val="99"/>
    <w:semiHidden/>
    <w:unhideWhenUsed/>
    <w:rsid w:val="00975F89"/>
    <w:rPr>
      <w:b/>
      <w:bCs/>
    </w:rPr>
  </w:style>
  <w:style w:type="character" w:customStyle="1" w:styleId="ObjetducommentaireCar">
    <w:name w:val="Objet du commentaire Car"/>
    <w:basedOn w:val="CommentaireCar"/>
    <w:link w:val="Objetducommentaire"/>
    <w:uiPriority w:val="99"/>
    <w:semiHidden/>
    <w:rsid w:val="00975F89"/>
    <w:rPr>
      <w:b/>
      <w:bCs/>
      <w:sz w:val="20"/>
      <w:szCs w:val="20"/>
      <w:lang w:val="en-GB"/>
    </w:rPr>
  </w:style>
  <w:style w:type="character" w:customStyle="1" w:styleId="s1">
    <w:name w:val="s1"/>
    <w:basedOn w:val="Policepardfaut"/>
    <w:rsid w:val="003673C4"/>
  </w:style>
  <w:style w:type="character" w:styleId="lev">
    <w:name w:val="Strong"/>
    <w:basedOn w:val="Policepardfaut"/>
    <w:uiPriority w:val="22"/>
    <w:qFormat/>
    <w:rsid w:val="006E5113"/>
    <w:rPr>
      <w:b/>
      <w:bCs/>
    </w:rPr>
  </w:style>
  <w:style w:type="character" w:styleId="Mentionnonrsolue">
    <w:name w:val="Unresolved Mention"/>
    <w:basedOn w:val="Policepardfaut"/>
    <w:uiPriority w:val="99"/>
    <w:semiHidden/>
    <w:unhideWhenUsed/>
    <w:rsid w:val="007E5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233">
      <w:bodyDiv w:val="1"/>
      <w:marLeft w:val="0"/>
      <w:marRight w:val="0"/>
      <w:marTop w:val="0"/>
      <w:marBottom w:val="0"/>
      <w:divBdr>
        <w:top w:val="none" w:sz="0" w:space="0" w:color="auto"/>
        <w:left w:val="none" w:sz="0" w:space="0" w:color="auto"/>
        <w:bottom w:val="none" w:sz="0" w:space="0" w:color="auto"/>
        <w:right w:val="none" w:sz="0" w:space="0" w:color="auto"/>
      </w:divBdr>
      <w:divsChild>
        <w:div w:id="1220560117">
          <w:marLeft w:val="0"/>
          <w:marRight w:val="0"/>
          <w:marTop w:val="0"/>
          <w:marBottom w:val="0"/>
          <w:divBdr>
            <w:top w:val="none" w:sz="0" w:space="0" w:color="auto"/>
            <w:left w:val="none" w:sz="0" w:space="0" w:color="auto"/>
            <w:bottom w:val="none" w:sz="0" w:space="0" w:color="auto"/>
            <w:right w:val="none" w:sz="0" w:space="0" w:color="auto"/>
          </w:divBdr>
        </w:div>
      </w:divsChild>
    </w:div>
    <w:div w:id="1098910118">
      <w:bodyDiv w:val="1"/>
      <w:marLeft w:val="0"/>
      <w:marRight w:val="0"/>
      <w:marTop w:val="0"/>
      <w:marBottom w:val="0"/>
      <w:divBdr>
        <w:top w:val="none" w:sz="0" w:space="0" w:color="auto"/>
        <w:left w:val="none" w:sz="0" w:space="0" w:color="auto"/>
        <w:bottom w:val="none" w:sz="0" w:space="0" w:color="auto"/>
        <w:right w:val="none" w:sz="0" w:space="0" w:color="auto"/>
      </w:divBdr>
      <w:divsChild>
        <w:div w:id="1474954356">
          <w:marLeft w:val="0"/>
          <w:marRight w:val="0"/>
          <w:marTop w:val="0"/>
          <w:marBottom w:val="0"/>
          <w:divBdr>
            <w:top w:val="none" w:sz="0" w:space="0" w:color="auto"/>
            <w:left w:val="none" w:sz="0" w:space="0" w:color="auto"/>
            <w:bottom w:val="none" w:sz="0" w:space="0" w:color="auto"/>
            <w:right w:val="none" w:sz="0" w:space="0" w:color="auto"/>
          </w:divBdr>
        </w:div>
        <w:div w:id="1291471758">
          <w:marLeft w:val="0"/>
          <w:marRight w:val="0"/>
          <w:marTop w:val="0"/>
          <w:marBottom w:val="0"/>
          <w:divBdr>
            <w:top w:val="none" w:sz="0" w:space="0" w:color="auto"/>
            <w:left w:val="none" w:sz="0" w:space="0" w:color="auto"/>
            <w:bottom w:val="none" w:sz="0" w:space="0" w:color="auto"/>
            <w:right w:val="none" w:sz="0" w:space="0" w:color="auto"/>
          </w:divBdr>
        </w:div>
        <w:div w:id="310133250">
          <w:marLeft w:val="0"/>
          <w:marRight w:val="0"/>
          <w:marTop w:val="0"/>
          <w:marBottom w:val="0"/>
          <w:divBdr>
            <w:top w:val="none" w:sz="0" w:space="0" w:color="auto"/>
            <w:left w:val="none" w:sz="0" w:space="0" w:color="auto"/>
            <w:bottom w:val="none" w:sz="0" w:space="0" w:color="auto"/>
            <w:right w:val="none" w:sz="0" w:space="0" w:color="auto"/>
          </w:divBdr>
        </w:div>
        <w:div w:id="1490947168">
          <w:marLeft w:val="0"/>
          <w:marRight w:val="0"/>
          <w:marTop w:val="0"/>
          <w:marBottom w:val="0"/>
          <w:divBdr>
            <w:top w:val="none" w:sz="0" w:space="0" w:color="auto"/>
            <w:left w:val="none" w:sz="0" w:space="0" w:color="auto"/>
            <w:bottom w:val="none" w:sz="0" w:space="0" w:color="auto"/>
            <w:right w:val="none" w:sz="0" w:space="0" w:color="auto"/>
          </w:divBdr>
        </w:div>
      </w:divsChild>
    </w:div>
    <w:div w:id="1156067951">
      <w:bodyDiv w:val="1"/>
      <w:marLeft w:val="0"/>
      <w:marRight w:val="0"/>
      <w:marTop w:val="0"/>
      <w:marBottom w:val="0"/>
      <w:divBdr>
        <w:top w:val="none" w:sz="0" w:space="0" w:color="auto"/>
        <w:left w:val="none" w:sz="0" w:space="0" w:color="auto"/>
        <w:bottom w:val="none" w:sz="0" w:space="0" w:color="auto"/>
        <w:right w:val="none" w:sz="0" w:space="0" w:color="auto"/>
      </w:divBdr>
    </w:div>
    <w:div w:id="1185363521">
      <w:bodyDiv w:val="1"/>
      <w:marLeft w:val="0"/>
      <w:marRight w:val="0"/>
      <w:marTop w:val="0"/>
      <w:marBottom w:val="0"/>
      <w:divBdr>
        <w:top w:val="none" w:sz="0" w:space="0" w:color="auto"/>
        <w:left w:val="none" w:sz="0" w:space="0" w:color="auto"/>
        <w:bottom w:val="none" w:sz="0" w:space="0" w:color="auto"/>
        <w:right w:val="none" w:sz="0" w:space="0" w:color="auto"/>
      </w:divBdr>
      <w:divsChild>
        <w:div w:id="169581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iDjeEJws9ZTqXzv7" TargetMode="External"/><Relationship Id="rId3" Type="http://schemas.openxmlformats.org/officeDocument/2006/relationships/settings" Target="settings.xml"/><Relationship Id="rId7" Type="http://schemas.openxmlformats.org/officeDocument/2006/relationships/hyperlink" Target="http://odysseaplatform.eu/events/call-for-applications-2nd-odyssea-summer-school-oceanography-and-fisheries-in-the-mediterranean-alonissos-island-greece-2-6-september-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1096</Words>
  <Characters>6031</Characters>
  <Application>Microsoft Office Word</Application>
  <DocSecurity>0</DocSecurity>
  <Lines>50</Lines>
  <Paragraphs>14</Paragraphs>
  <ScaleCrop>false</ScaleCrop>
  <HeadingPairs>
    <vt:vector size="12" baseType="variant">
      <vt:variant>
        <vt:lpstr>Título</vt:lpstr>
      </vt:variant>
      <vt:variant>
        <vt:i4>1</vt:i4>
      </vt:variant>
      <vt:variant>
        <vt:lpstr>Titre</vt:lpstr>
      </vt:variant>
      <vt:variant>
        <vt:i4>1</vt:i4>
      </vt:variant>
      <vt:variant>
        <vt:lpstr>Τίτλος</vt:lpstr>
      </vt:variant>
      <vt:variant>
        <vt:i4>1</vt:i4>
      </vt:variant>
      <vt:variant>
        <vt:lpstr>Επικεφαλίδες</vt:lpstr>
      </vt:variant>
      <vt:variant>
        <vt:i4>10</vt:i4>
      </vt:variant>
      <vt:variant>
        <vt:lpstr>Title</vt:lpstr>
      </vt:variant>
      <vt:variant>
        <vt:i4>1</vt:i4>
      </vt:variant>
      <vt:variant>
        <vt:lpstr>Titolo</vt:lpstr>
      </vt:variant>
      <vt:variant>
        <vt:i4>1</vt:i4>
      </vt:variant>
    </vt:vector>
  </HeadingPairs>
  <TitlesOfParts>
    <vt:vector size="15" baseType="lpstr">
      <vt:lpstr/>
      <vt:lpstr/>
      <vt:lpstr/>
      <vt:lpstr>JUSTIFICATION OF THE SUMMER SCHOOL</vt:lpstr>
      <vt:lpstr>OBJECTIVES OF THE SUMMER SCHOOL</vt:lpstr>
      <vt:lpstr>PROGRAMME NOVELTY</vt:lpstr>
      <vt:lpstr>TARGET AUDIENCE</vt:lpstr>
      <vt:lpstr>SELECTION PROCEDURE</vt:lpstr>
      <vt:lpstr>PREREQUISITE</vt:lpstr>
      <vt:lpstr>REGISTRATION AND FEES</vt:lpstr>
      <vt:lpstr>PROGRAMME STRUCTURE – THEMATIC MODULES – DESCRIPTION</vt:lpstr>
      <vt:lpstr>DEADLINE FOR APPLICATIONS</vt:lpstr>
      <vt:lpstr>PRACTICAL INFORMATION</vt:lpstr>
      <vt:lpstr/>
      <vt:lpstr/>
    </vt:vector>
  </TitlesOfParts>
  <Company>Microsoft</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menelaos;daniel.cebrian@spa-rac.org</dc:creator>
  <cp:lastModifiedBy>Dorra MAAOUI (SPA/RAC)</cp:lastModifiedBy>
  <cp:revision>12</cp:revision>
  <cp:lastPrinted>2017-07-19T08:15:00Z</cp:lastPrinted>
  <dcterms:created xsi:type="dcterms:W3CDTF">2020-10-20T11:16:00Z</dcterms:created>
  <dcterms:modified xsi:type="dcterms:W3CDTF">2020-11-02T15:37:00Z</dcterms:modified>
</cp:coreProperties>
</file>